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5C41C8" w:rsidTr="00ED2090">
        <w:tc>
          <w:tcPr>
            <w:tcW w:w="4964" w:type="dxa"/>
            <w:vAlign w:val="center"/>
          </w:tcPr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670317046" r:id="rId6"/>
              </w:object>
            </w:r>
          </w:p>
        </w:tc>
        <w:tc>
          <w:tcPr>
            <w:tcW w:w="4680" w:type="dxa"/>
            <w:vAlign w:val="center"/>
          </w:tcPr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5C41C8" w:rsidRPr="00066AB2" w:rsidRDefault="005C41C8" w:rsidP="00ED2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41C8" w:rsidRDefault="00892BC7" w:rsidP="005C4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BC7">
        <w:rPr>
          <w:sz w:val="24"/>
          <w:szCs w:val="24"/>
          <w:lang w:eastAsia="ar-SA"/>
        </w:rPr>
        <w:pict>
          <v:line id="_x0000_s1026" style="position:absolute;left:0;text-align:left;z-index:251658240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5C41C8" w:rsidRPr="00066AB2" w:rsidRDefault="005C41C8" w:rsidP="005C4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066AB2">
        <w:rPr>
          <w:rFonts w:ascii="Times New Roman" w:hAnsi="Times New Roman" w:cs="Times New Roman"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6AB2">
        <w:rPr>
          <w:rFonts w:ascii="Times New Roman" w:hAnsi="Times New Roman" w:cs="Times New Roman"/>
          <w:sz w:val="28"/>
          <w:szCs w:val="28"/>
        </w:rPr>
        <w:t xml:space="preserve">               № 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A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6AB2">
        <w:rPr>
          <w:rFonts w:ascii="Times New Roman" w:hAnsi="Times New Roman" w:cs="Times New Roman"/>
          <w:sz w:val="28"/>
          <w:szCs w:val="28"/>
          <w:lang w:val="ba-RU"/>
        </w:rPr>
        <w:t>ПОСТАНОВЛЕНИЕ</w:t>
      </w:r>
    </w:p>
    <w:p w:rsidR="005C41C8" w:rsidRDefault="005C41C8" w:rsidP="005C41C8">
      <w:pPr>
        <w:pStyle w:val="2"/>
        <w:tabs>
          <w:tab w:val="clear" w:pos="1440"/>
          <w:tab w:val="left" w:pos="676"/>
        </w:tabs>
        <w:ind w:left="0" w:firstLine="0"/>
        <w:jc w:val="center"/>
        <w:rPr>
          <w:szCs w:val="28"/>
        </w:rPr>
      </w:pPr>
      <w:r w:rsidRPr="00066AB2">
        <w:rPr>
          <w:szCs w:val="28"/>
        </w:rPr>
        <w:t>«</w:t>
      </w:r>
      <w:r w:rsidR="00BB5030">
        <w:rPr>
          <w:szCs w:val="28"/>
        </w:rPr>
        <w:t>18</w:t>
      </w:r>
      <w:r w:rsidRPr="00066AB2">
        <w:rPr>
          <w:szCs w:val="28"/>
        </w:rPr>
        <w:t xml:space="preserve"> » декабрь 2020 </w:t>
      </w:r>
      <w:proofErr w:type="spellStart"/>
      <w:r w:rsidRPr="00066AB2">
        <w:rPr>
          <w:szCs w:val="28"/>
        </w:rPr>
        <w:t>й</w:t>
      </w:r>
      <w:proofErr w:type="spellEnd"/>
      <w:r w:rsidRPr="00066AB2">
        <w:rPr>
          <w:szCs w:val="28"/>
        </w:rPr>
        <w:t xml:space="preserve">               </w:t>
      </w:r>
      <w:r>
        <w:rPr>
          <w:szCs w:val="28"/>
        </w:rPr>
        <w:t xml:space="preserve">                            </w:t>
      </w:r>
      <w:r w:rsidRPr="00066AB2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Pr="00066AB2">
        <w:rPr>
          <w:szCs w:val="28"/>
        </w:rPr>
        <w:t xml:space="preserve">« </w:t>
      </w:r>
      <w:r w:rsidR="00BB5030">
        <w:rPr>
          <w:szCs w:val="28"/>
        </w:rPr>
        <w:t>18</w:t>
      </w:r>
      <w:r w:rsidRPr="00066AB2">
        <w:rPr>
          <w:szCs w:val="28"/>
        </w:rPr>
        <w:t xml:space="preserve"> »  декабря    2020 г.</w:t>
      </w:r>
    </w:p>
    <w:p w:rsidR="005C41C8" w:rsidRDefault="005C41C8" w:rsidP="005C41C8">
      <w:pPr>
        <w:pStyle w:val="2"/>
        <w:tabs>
          <w:tab w:val="clear" w:pos="1440"/>
          <w:tab w:val="left" w:pos="676"/>
        </w:tabs>
        <w:ind w:left="0" w:firstLine="0"/>
        <w:jc w:val="center"/>
        <w:rPr>
          <w:szCs w:val="28"/>
        </w:rPr>
      </w:pPr>
    </w:p>
    <w:p w:rsidR="00F56C7B" w:rsidRDefault="00F56C7B" w:rsidP="00F56C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40D" w:rsidRDefault="00FD140D" w:rsidP="00F56C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C7B" w:rsidRPr="005C41C8" w:rsidRDefault="00F56C7B" w:rsidP="00F56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C8">
        <w:rPr>
          <w:rFonts w:ascii="Times New Roman" w:hAnsi="Times New Roman" w:cs="Times New Roman"/>
          <w:b/>
          <w:sz w:val="28"/>
          <w:szCs w:val="28"/>
        </w:rPr>
        <w:t>Об утверждении Порядка  исполнения бюджета</w:t>
      </w:r>
    </w:p>
    <w:p w:rsidR="00F56C7B" w:rsidRPr="005C41C8" w:rsidRDefault="00F56C7B" w:rsidP="00F56C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1C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C41C8" w:rsidRPr="005C41C8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5C41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D140D" w:rsidRPr="005C41C8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5C41C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5C41C8" w:rsidRPr="005C41C8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5C41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D140D" w:rsidRPr="005C41C8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5C41C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56C7B" w:rsidRPr="005C41C8" w:rsidRDefault="00F56C7B" w:rsidP="00F56C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7B" w:rsidRPr="005C41C8" w:rsidRDefault="00F56C7B" w:rsidP="00F56C7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C7B" w:rsidRPr="005C41C8" w:rsidRDefault="00F56C7B" w:rsidP="00F56C7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C41C8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5C41C8">
        <w:rPr>
          <w:rFonts w:ascii="Times New Roman" w:hAnsi="Times New Roman" w:cs="Times New Roman"/>
          <w:sz w:val="28"/>
          <w:szCs w:val="28"/>
        </w:rPr>
        <w:t>со статьями 219 и 219.2 Бюджетного кодекса Российской Федерации</w:t>
      </w:r>
      <w:r w:rsidRPr="005C41C8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F56C7B" w:rsidRPr="005C41C8" w:rsidRDefault="00F56C7B" w:rsidP="00F56C7B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1C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C41C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исполнения бюджета </w:t>
      </w:r>
      <w:r w:rsidRPr="005C41C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5C41C8" w:rsidRPr="005C41C8">
        <w:rPr>
          <w:rFonts w:ascii="Times New Roman" w:hAnsi="Times New Roman" w:cs="Times New Roman"/>
          <w:bCs/>
          <w:sz w:val="28"/>
          <w:szCs w:val="28"/>
        </w:rPr>
        <w:t>Маядыковский</w:t>
      </w:r>
      <w:proofErr w:type="spellEnd"/>
      <w:r w:rsidRPr="005C41C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FD140D" w:rsidRPr="005C41C8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5C41C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5C41C8" w:rsidRPr="005C41C8">
        <w:rPr>
          <w:rFonts w:ascii="Times New Roman" w:hAnsi="Times New Roman" w:cs="Times New Roman"/>
          <w:bCs/>
          <w:sz w:val="28"/>
          <w:szCs w:val="28"/>
        </w:rPr>
        <w:t>Маядыковский</w:t>
      </w:r>
      <w:proofErr w:type="spellEnd"/>
      <w:r w:rsidRPr="005C41C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FD140D" w:rsidRPr="005C41C8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5C41C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 </w:t>
      </w:r>
    </w:p>
    <w:p w:rsidR="00F56C7B" w:rsidRPr="005C41C8" w:rsidRDefault="00F56C7B" w:rsidP="00F56C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41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41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1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C7B" w:rsidRPr="005C41C8" w:rsidRDefault="00F56C7B" w:rsidP="00F56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C7B" w:rsidRPr="005C41C8" w:rsidRDefault="00F56C7B" w:rsidP="00F56C7B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C7B" w:rsidRPr="005C41C8" w:rsidRDefault="00F56C7B" w:rsidP="00F56C7B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C7B" w:rsidRPr="005C41C8" w:rsidRDefault="00F56C7B" w:rsidP="00F56C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5C41C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5C41C8">
        <w:rPr>
          <w:rFonts w:ascii="Times New Roman" w:hAnsi="Times New Roman" w:cs="Times New Roman"/>
          <w:sz w:val="28"/>
          <w:szCs w:val="28"/>
        </w:rPr>
        <w:t xml:space="preserve">                          С.В. </w:t>
      </w:r>
      <w:proofErr w:type="spellStart"/>
      <w:r w:rsidR="005C41C8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5C41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C7B" w:rsidRPr="005C41C8" w:rsidRDefault="00F56C7B" w:rsidP="00F56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C7B" w:rsidRPr="005C41C8" w:rsidRDefault="00F56C7B" w:rsidP="00F56C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87"/>
        <w:tblW w:w="10440" w:type="dxa"/>
        <w:tblLook w:val="01E0"/>
      </w:tblPr>
      <w:tblGrid>
        <w:gridCol w:w="5220"/>
        <w:gridCol w:w="5220"/>
      </w:tblGrid>
      <w:tr w:rsidR="005C41C8" w:rsidRPr="00F56C7B" w:rsidTr="005C41C8">
        <w:trPr>
          <w:trHeight w:val="1438"/>
        </w:trPr>
        <w:tc>
          <w:tcPr>
            <w:tcW w:w="5220" w:type="dxa"/>
          </w:tcPr>
          <w:p w:rsidR="005C41C8" w:rsidRPr="00F56C7B" w:rsidRDefault="005C41C8" w:rsidP="005C41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hideMark/>
          </w:tcPr>
          <w:p w:rsidR="005C41C8" w:rsidRPr="00F56C7B" w:rsidRDefault="005C41C8" w:rsidP="005C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Утвержден</w:t>
            </w:r>
          </w:p>
          <w:p w:rsidR="005C41C8" w:rsidRPr="00F56C7B" w:rsidRDefault="005C41C8" w:rsidP="005C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5C41C8" w:rsidRPr="00F56C7B" w:rsidRDefault="005C41C8" w:rsidP="005C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5C41C8" w:rsidRPr="00F56C7B" w:rsidRDefault="005C41C8" w:rsidP="005C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Маядыковский</w:t>
            </w:r>
            <w:proofErr w:type="spellEnd"/>
            <w:r w:rsidRPr="00F56C7B">
              <w:rPr>
                <w:rFonts w:ascii="Times New Roman" w:hAnsi="Times New Roman" w:cs="Times New Roman"/>
              </w:rPr>
              <w:t xml:space="preserve"> сельсовет</w:t>
            </w:r>
          </w:p>
          <w:p w:rsidR="005C41C8" w:rsidRPr="00F56C7B" w:rsidRDefault="005C41C8" w:rsidP="005C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C41C8" w:rsidRPr="00F56C7B" w:rsidRDefault="005C41C8" w:rsidP="005C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F56C7B">
              <w:rPr>
                <w:rFonts w:ascii="Times New Roman" w:hAnsi="Times New Roman" w:cs="Times New Roman"/>
              </w:rPr>
              <w:t xml:space="preserve"> район</w:t>
            </w:r>
          </w:p>
          <w:p w:rsidR="005C41C8" w:rsidRPr="00F56C7B" w:rsidRDefault="005C41C8" w:rsidP="005C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C41C8" w:rsidRPr="005C41C8" w:rsidRDefault="005C41C8" w:rsidP="005C41C8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1C8">
              <w:rPr>
                <w:rFonts w:ascii="Times New Roman" w:hAnsi="Times New Roman" w:cs="Times New Roman"/>
              </w:rPr>
              <w:t>от  24 декабря 2020 года № 57</w:t>
            </w:r>
          </w:p>
        </w:tc>
      </w:tr>
    </w:tbl>
    <w:p w:rsidR="00F56C7B" w:rsidRPr="005C41C8" w:rsidRDefault="00F56C7B" w:rsidP="00F56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C7B" w:rsidRPr="00F56C7B" w:rsidRDefault="005C41C8" w:rsidP="005C41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6C7B" w:rsidRPr="00F56C7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56C7B" w:rsidRPr="00F56C7B" w:rsidRDefault="00F56C7B" w:rsidP="00F56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</w:t>
      </w: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статьями 219 и 219.2 Бюджетного кодекса Российской Федерации (далее - БК РФ) и решением Совета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</w:t>
      </w:r>
      <w:r w:rsidRPr="00F56C7B">
        <w:rPr>
          <w:rFonts w:ascii="Times New Roman" w:hAnsi="Times New Roman" w:cs="Times New Roman"/>
          <w:sz w:val="26"/>
          <w:szCs w:val="26"/>
        </w:rPr>
        <w:t xml:space="preserve">"Об утверждении положения о бюджетном процессе в 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C35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</w:t>
      </w:r>
      <w:r w:rsidRPr="00F56C7B">
        <w:rPr>
          <w:rFonts w:ascii="Times New Roman" w:hAnsi="Times New Roman" w:cs="Times New Roman"/>
          <w:sz w:val="26"/>
          <w:szCs w:val="26"/>
        </w:rPr>
        <w:t xml:space="preserve">" и устанавливает порядок исполнения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по расходам и выплатам по 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2. Исполнение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по расходам и выплатам по 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предусматривает: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принятие и учет бюджетных и денежных обязательств получателями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получатели) в пределах доведенных лимитов бюджетных обязательств, администраторами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администраторы) - в пределах доведенных бюджетных ассигнований;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</w:t>
      </w:r>
      <w:r w:rsidRPr="00F56C7B">
        <w:rPr>
          <w:rFonts w:ascii="Times New Roman" w:hAnsi="Times New Roman" w:cs="Times New Roman"/>
          <w:bCs/>
          <w:sz w:val="26"/>
          <w:szCs w:val="26"/>
        </w:rPr>
        <w:lastRenderedPageBreak/>
        <w:t>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, в том числе за счет бюджетных ассигнований по 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средства бюджета сельского поселения);</w:t>
      </w:r>
      <w:proofErr w:type="gramEnd"/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санкционирование администрацией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Финансовый орган) оплаты денежных обязатель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иентов,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;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подтверждение Финансовым органом исполнения денежных обязатель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иентов,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.</w:t>
      </w:r>
    </w:p>
    <w:p w:rsidR="00F56C7B" w:rsidRPr="00F56C7B" w:rsidRDefault="00F56C7B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II. ПРИНЯТИЕ КЛИЕНТАМИ БЮДЖЕТНЫХ ОБЯЗАТЕЛЬСТВ, ПОДЛЕЖАЩИХ</w:t>
      </w: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ИСПОЛНЕНИЮ ЗА СЧЕТ СРЕДСТВ  БЮДЖЕТА СЕЛЬСКОГО ПОСЕЛЕНИЯ </w:t>
      </w:r>
      <w:r w:rsidR="005C41C8">
        <w:rPr>
          <w:rFonts w:ascii="Times New Roman" w:hAnsi="Times New Roman" w:cs="Times New Roman"/>
          <w:sz w:val="26"/>
          <w:szCs w:val="26"/>
        </w:rPr>
        <w:t>МАЯДЫКОВСКИЙ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3. Клиент принимает бюджетные обязательства, подлежащие исполнению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4. Принятие бюджетных обязательств осуществляется клиентом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производятся в пределах доведенных ему по кодам классификации расходов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принятых и неисполненных обязательств.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lastRenderedPageBreak/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Порядком составления и ведения сводной бюджетной росписи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и бюджетных росписей главных распорядителей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6. Финансовый орган учитывает бюджетные обязательства на лицевых счетах клиентов в соответствии с требованиями, установленными Порядком учета бюджетных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обязательств получателей средств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III. ПОДТВЕРЖДЕНИЕ КЛИЕНТАМИ ДЕНЕЖНЫХ ОБЯЗАТЕЛЬСТВ,</w:t>
      </w: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ПОДЛЕЖАЩИХ ОПЛАТЕ ЗА СЧЕТ СРЕДСТВ БЮДЖЕТА СЕЛЬСКОГО ПОСЕЛЕНИЯ </w:t>
      </w:r>
      <w:r w:rsidR="005C41C8">
        <w:rPr>
          <w:rFonts w:ascii="Times New Roman" w:hAnsi="Times New Roman" w:cs="Times New Roman"/>
          <w:sz w:val="26"/>
          <w:szCs w:val="26"/>
        </w:rPr>
        <w:t>МАЯДЫКОВСКИЙ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7. Клиент подтверждает обязанность оплатить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8.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</w:t>
      </w:r>
      <w:r w:rsidRPr="00F56C7B">
        <w:rPr>
          <w:rFonts w:ascii="Times New Roman" w:hAnsi="Times New Roman" w:cs="Times New Roman"/>
          <w:sz w:val="26"/>
          <w:szCs w:val="26"/>
        </w:rPr>
        <w:lastRenderedPageBreak/>
        <w:t>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IV. САНКЦИОНИРОВАНИЕ ОПЛАТЫ ДЕНЕЖНЫХ ОБЯЗАТЕЛЬСТВ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10. Д</w:t>
      </w:r>
      <w:r w:rsidR="00FD140D">
        <w:rPr>
          <w:rFonts w:ascii="Times New Roman" w:hAnsi="Times New Roman" w:cs="Times New Roman"/>
          <w:sz w:val="26"/>
          <w:szCs w:val="26"/>
        </w:rPr>
        <w:t>ля оплаты денежных обязатель</w:t>
      </w:r>
      <w:proofErr w:type="gramStart"/>
      <w:r w:rsidR="00FD140D">
        <w:rPr>
          <w:rFonts w:ascii="Times New Roman" w:hAnsi="Times New Roman" w:cs="Times New Roman"/>
          <w:sz w:val="26"/>
          <w:szCs w:val="26"/>
        </w:rPr>
        <w:t xml:space="preserve">ств </w:t>
      </w:r>
      <w:r w:rsidRPr="00F56C7B">
        <w:rPr>
          <w:rFonts w:ascii="Times New Roman" w:hAnsi="Times New Roman" w:cs="Times New Roman"/>
          <w:sz w:val="26"/>
          <w:szCs w:val="26"/>
        </w:rPr>
        <w:t>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>иенты представляют в Финансовый орган по установленной форме Заявку на кассовый расход.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администраторов источников финансирования дефицита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proofErr w:type="spellStart"/>
      <w:r w:rsidR="005C41C8">
        <w:rPr>
          <w:rFonts w:ascii="Times New Roman" w:hAnsi="Times New Roman" w:cs="Times New Roman"/>
          <w:bCs/>
          <w:sz w:val="26"/>
          <w:szCs w:val="26"/>
        </w:rPr>
        <w:t>Маядыковский</w:t>
      </w:r>
      <w:proofErr w:type="spell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D140D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Порядок санкционирования).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получателя бюджетных ассигнований и предельных объемов финансирования.</w:t>
      </w:r>
    </w:p>
    <w:p w:rsid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lastRenderedPageBreak/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администратора бюджетных ассигнований и предельных объемов финансирования.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V. ПОДТВЕРЖДЕНИЕ ИСПОЛНЕНИЯ ДЕНЕЖНЫХ ОБЯЗАТЕЛЬСТВ</w:t>
      </w: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КЛИЕНТОВ, ПОДЛЕЖАЩИХ ОПЛАТЕ ЗА СЧЕТ СРЕДСТВБЮДЖЕТА СЕЛЬСКОГО ПОСЕЛЕНИЯ </w:t>
      </w:r>
      <w:r w:rsidR="005C41C8">
        <w:rPr>
          <w:rFonts w:ascii="Times New Roman" w:hAnsi="Times New Roman" w:cs="Times New Roman"/>
          <w:sz w:val="26"/>
          <w:szCs w:val="26"/>
        </w:rPr>
        <w:t>МАЯДЫКОВСКИЙ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11.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>ользу физических или юридических лиц, бюджетов бюджетной системы Российской Федерации.</w:t>
      </w:r>
    </w:p>
    <w:p w:rsidR="00F56C7B" w:rsidRPr="00F56C7B" w:rsidRDefault="00F56C7B" w:rsidP="00F56C7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12.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</w:t>
      </w:r>
      <w:r w:rsidRPr="00F56C7B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sectPr w:rsidR="00FC07F9" w:rsidSect="00B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7EAD"/>
    <w:multiLevelType w:val="hybridMultilevel"/>
    <w:tmpl w:val="A9E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6336B"/>
    <w:multiLevelType w:val="hybridMultilevel"/>
    <w:tmpl w:val="A9E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7F9"/>
    <w:rsid w:val="0005320E"/>
    <w:rsid w:val="00087699"/>
    <w:rsid w:val="001A23B8"/>
    <w:rsid w:val="001D7B4F"/>
    <w:rsid w:val="00360510"/>
    <w:rsid w:val="005C41C8"/>
    <w:rsid w:val="007F1AEC"/>
    <w:rsid w:val="00892BC7"/>
    <w:rsid w:val="008C55A9"/>
    <w:rsid w:val="009F0C79"/>
    <w:rsid w:val="00BB5030"/>
    <w:rsid w:val="00BC6E3E"/>
    <w:rsid w:val="00C35785"/>
    <w:rsid w:val="00D34E5A"/>
    <w:rsid w:val="00F56C7B"/>
    <w:rsid w:val="00FC07F9"/>
    <w:rsid w:val="00F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3E"/>
  </w:style>
  <w:style w:type="paragraph" w:styleId="2">
    <w:name w:val="heading 2"/>
    <w:basedOn w:val="a"/>
    <w:next w:val="a"/>
    <w:link w:val="20"/>
    <w:unhideWhenUsed/>
    <w:qFormat/>
    <w:rsid w:val="005C41C8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C41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5C4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4</cp:revision>
  <cp:lastPrinted>2020-12-24T07:11:00Z</cp:lastPrinted>
  <dcterms:created xsi:type="dcterms:W3CDTF">2020-12-24T05:34:00Z</dcterms:created>
  <dcterms:modified xsi:type="dcterms:W3CDTF">2020-12-24T07:11:00Z</dcterms:modified>
</cp:coreProperties>
</file>