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714892286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7BA3" w:rsidRDefault="00BF16EA" w:rsidP="003D0C97">
      <w:pPr>
        <w:rPr>
          <w:rFonts w:ascii="Times New Roman" w:hAnsi="Times New Roman" w:cs="Times New Roman"/>
          <w:sz w:val="28"/>
          <w:szCs w:val="28"/>
        </w:rPr>
      </w:pPr>
      <w:r w:rsidRPr="00BF16EA">
        <w:rPr>
          <w:sz w:val="24"/>
          <w:szCs w:val="24"/>
          <w:lang w:eastAsia="ar-SA"/>
        </w:rPr>
        <w:pict>
          <v:line id="_x0000_s1026" style="position:absolute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CB2885" w:rsidRPr="00CB2885" w:rsidRDefault="007F572D" w:rsidP="00AF7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885" w:rsidRPr="00CB2885">
        <w:rPr>
          <w:rFonts w:ascii="Times New Roman" w:hAnsi="Times New Roman" w:cs="Times New Roman"/>
          <w:sz w:val="28"/>
          <w:szCs w:val="28"/>
        </w:rPr>
        <w:t>КАРАР                                           №                    ПОСТАНОВЛЕНИЕ</w:t>
      </w:r>
    </w:p>
    <w:p w:rsidR="00CB2885" w:rsidRPr="00CB2885" w:rsidRDefault="007F572D" w:rsidP="007F5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885" w:rsidRPr="00CB28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202</w:t>
      </w:r>
      <w:r w:rsidR="00B97AFE">
        <w:rPr>
          <w:rFonts w:ascii="Times New Roman" w:hAnsi="Times New Roman" w:cs="Times New Roman"/>
          <w:sz w:val="28"/>
          <w:szCs w:val="28"/>
        </w:rPr>
        <w:t>2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885" w:rsidRPr="00CB2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B2885" w:rsidRPr="00CB2885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885" w:rsidRPr="00CB28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202</w:t>
      </w:r>
      <w:r w:rsidR="00B97AFE">
        <w:rPr>
          <w:rFonts w:ascii="Times New Roman" w:hAnsi="Times New Roman" w:cs="Times New Roman"/>
          <w:sz w:val="28"/>
          <w:szCs w:val="28"/>
        </w:rPr>
        <w:t>2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2885" w:rsidRPr="00CB2885" w:rsidRDefault="00CB2885" w:rsidP="00CB28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572D" w:rsidRPr="007F572D" w:rsidRDefault="007F572D" w:rsidP="007F572D">
      <w:pPr>
        <w:spacing w:after="0"/>
        <w:ind w:right="5386"/>
        <w:rPr>
          <w:rFonts w:ascii="Times New Roman" w:hAnsi="Times New Roman" w:cs="Times New Roman"/>
          <w:b/>
          <w:sz w:val="28"/>
          <w:szCs w:val="28"/>
        </w:rPr>
      </w:pPr>
      <w:r w:rsidRPr="007F572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7F572D" w:rsidRPr="007F572D" w:rsidRDefault="007F572D" w:rsidP="007F572D">
      <w:pPr>
        <w:spacing w:after="0"/>
        <w:ind w:right="5386"/>
        <w:rPr>
          <w:rFonts w:ascii="Times New Roman" w:hAnsi="Times New Roman" w:cs="Times New Roman"/>
          <w:b/>
          <w:sz w:val="28"/>
          <w:szCs w:val="28"/>
        </w:rPr>
      </w:pPr>
      <w:r w:rsidRPr="007F572D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7F572D">
        <w:rPr>
          <w:rFonts w:ascii="Times New Roman" w:hAnsi="Times New Roman" w:cs="Times New Roman"/>
          <w:b/>
          <w:sz w:val="28"/>
          <w:szCs w:val="28"/>
        </w:rPr>
        <w:t xml:space="preserve"> о применении бюджетных мер принуждения</w:t>
      </w:r>
    </w:p>
    <w:p w:rsidR="007F572D" w:rsidRDefault="007F572D" w:rsidP="007F57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2D" w:rsidRPr="00636C9C" w:rsidRDefault="007F572D" w:rsidP="007F57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306.3 Бюджетного кодекса Российской Федерации, руководствуясь пунктом 5.3 Положения о финансовом управлении администрации муниципального района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Совета муниципального района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27.10.2011 №759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636C9C">
        <w:rPr>
          <w:rFonts w:ascii="Times New Roman" w:hAnsi="Times New Roman" w:cs="Times New Roman"/>
          <w:sz w:val="28"/>
          <w:szCs w:val="28"/>
        </w:rPr>
        <w:t>: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1.</w:t>
      </w:r>
      <w:r w:rsidRPr="00636C9C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Порядок исполнения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36C9C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6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C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F572D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Pr="00636C9C" w:rsidRDefault="007F572D" w:rsidP="007F572D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</w:p>
    <w:p w:rsidR="007F572D" w:rsidRDefault="007F572D" w:rsidP="007F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572D" w:rsidRDefault="007F572D" w:rsidP="007F57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F57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7F572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7F572D" w:rsidRDefault="007F572D" w:rsidP="007F57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F57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572D" w:rsidRDefault="007F572D" w:rsidP="007F57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F572D">
        <w:rPr>
          <w:rFonts w:ascii="Times New Roman" w:hAnsi="Times New Roman" w:cs="Times New Roman"/>
          <w:sz w:val="28"/>
          <w:szCs w:val="28"/>
        </w:rPr>
        <w:t>аядыковский</w:t>
      </w:r>
      <w:proofErr w:type="spellEnd"/>
      <w:r w:rsidRPr="007F572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572D" w:rsidRDefault="007F572D" w:rsidP="007F57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F57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572D" w:rsidRDefault="007F572D" w:rsidP="007F57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F572D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7F572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572D" w:rsidRPr="007F572D" w:rsidRDefault="007F572D" w:rsidP="007F57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F572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F572D" w:rsidRPr="00636C9C" w:rsidRDefault="007F572D" w:rsidP="007F572D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Pr="00636C9C" w:rsidRDefault="007F572D" w:rsidP="007F57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9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F572D" w:rsidRDefault="007F572D" w:rsidP="007F57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9C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636C9C">
        <w:rPr>
          <w:rFonts w:ascii="Times New Roman" w:hAnsi="Times New Roman" w:cs="Times New Roman"/>
          <w:b/>
          <w:sz w:val="28"/>
          <w:szCs w:val="28"/>
        </w:rPr>
        <w:t xml:space="preserve"> о применении бюджетных мер принуждения</w:t>
      </w:r>
    </w:p>
    <w:p w:rsidR="007F572D" w:rsidRPr="00636C9C" w:rsidRDefault="007F572D" w:rsidP="007F57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I.</w:t>
      </w:r>
      <w:r w:rsidRPr="00636C9C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1.1.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6C9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исполнения </w:t>
      </w:r>
      <w:r w:rsidR="004B54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54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ановления</w:t>
      </w:r>
      <w:r w:rsidRPr="00636C9C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муниципального района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решение о применении бюджетных мер принуждения).</w:t>
      </w:r>
      <w:proofErr w:type="gramEnd"/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1.2.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6C9C">
        <w:rPr>
          <w:rFonts w:ascii="Times New Roman" w:hAnsi="Times New Roman" w:cs="Times New Roman"/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287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78E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2878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36C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бюджет </w:t>
      </w:r>
      <w:r w:rsidR="00287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78E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2878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78E2" w:rsidRPr="00636C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78E2"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2878E2"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36C9C">
        <w:rPr>
          <w:rFonts w:ascii="Times New Roman" w:hAnsi="Times New Roman" w:cs="Times New Roman"/>
          <w:sz w:val="28"/>
          <w:szCs w:val="28"/>
        </w:rPr>
        <w:t>), действие (бездействие) главного распорядителя, распорядителя и получателя</w:t>
      </w:r>
      <w:proofErr w:type="gramEnd"/>
      <w:r w:rsidRPr="00636C9C">
        <w:rPr>
          <w:rFonts w:ascii="Times New Roman" w:hAnsi="Times New Roman" w:cs="Times New Roman"/>
          <w:sz w:val="28"/>
          <w:szCs w:val="28"/>
        </w:rPr>
        <w:t xml:space="preserve"> бюджетных средств, главного администратора доходов бюджета, главного администратора </w:t>
      </w:r>
      <w:proofErr w:type="gramStart"/>
      <w:r w:rsidRPr="00636C9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2878E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8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E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2878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78E2" w:rsidRPr="00636C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78E2"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2878E2"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36C9C">
        <w:rPr>
          <w:rFonts w:ascii="Times New Roman" w:hAnsi="Times New Roman" w:cs="Times New Roman"/>
          <w:sz w:val="28"/>
          <w:szCs w:val="28"/>
        </w:rPr>
        <w:t>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1.3.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6C9C">
        <w:rPr>
          <w:rFonts w:ascii="Times New Roman" w:hAnsi="Times New Roman" w:cs="Times New Roman"/>
          <w:sz w:val="28"/>
          <w:szCs w:val="28"/>
        </w:rPr>
        <w:t xml:space="preserve">Нецелевым использованием бюджетных средств бюджета </w:t>
      </w:r>
      <w:r w:rsidR="00287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78E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2878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78E2" w:rsidRPr="00636C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78E2"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2878E2"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36C9C">
        <w:rPr>
          <w:rFonts w:ascii="Times New Roman" w:hAnsi="Times New Roman" w:cs="Times New Roman"/>
          <w:sz w:val="28"/>
          <w:szCs w:val="28"/>
        </w:rPr>
        <w:t xml:space="preserve">признается направление средств бюджета </w:t>
      </w:r>
      <w:r w:rsidR="00287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78E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2878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78E2" w:rsidRPr="00636C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78E2" w:rsidRPr="00636C9C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="002878E2"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2878E2"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36C9C">
        <w:rPr>
          <w:rFonts w:ascii="Times New Roman" w:hAnsi="Times New Roman" w:cs="Times New Roman"/>
          <w:sz w:val="28"/>
          <w:szCs w:val="28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3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535A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D553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36C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35A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D553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36C9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553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535A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D5535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D5535A" w:rsidRPr="00636C9C">
        <w:rPr>
          <w:rFonts w:ascii="Times New Roman" w:hAnsi="Times New Roman" w:cs="Times New Roman"/>
          <w:sz w:val="28"/>
          <w:szCs w:val="28"/>
        </w:rPr>
        <w:t xml:space="preserve"> </w:t>
      </w:r>
      <w:r w:rsidRPr="00636C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сводной бюджетной росписью, бюджетной росписью, бюджетной сметой, нормативно-правовыми актами администрации </w:t>
      </w:r>
      <w:r w:rsidR="00D553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535A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D553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35A" w:rsidRPr="00636C9C">
        <w:rPr>
          <w:rFonts w:ascii="Times New Roman" w:hAnsi="Times New Roman" w:cs="Times New Roman"/>
          <w:sz w:val="28"/>
          <w:szCs w:val="28"/>
        </w:rPr>
        <w:t xml:space="preserve"> </w:t>
      </w:r>
      <w:r w:rsidRPr="00636C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договором (соглашением) либо иным документом, являющимся правовым основанием предоставления указанных средств.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1.4.</w:t>
      </w:r>
      <w:r w:rsidRPr="00636C9C">
        <w:rPr>
          <w:rFonts w:ascii="Times New Roman" w:hAnsi="Times New Roman" w:cs="Times New Roman"/>
          <w:sz w:val="28"/>
          <w:szCs w:val="28"/>
        </w:rPr>
        <w:tab/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1.5.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6C9C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отчетности, отдел исполнения бюджета финансового управления администрации муниципального района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Отдел) в течение 10 рабочих дней со дня подписания акта (заключения), оформленного по результатам проверки (ревизии) или обследования, в ходе которого выявлены факты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муниципального</w:t>
      </w:r>
      <w:proofErr w:type="gramEnd"/>
      <w:r w:rsidRPr="00636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C9C">
        <w:rPr>
          <w:rFonts w:ascii="Times New Roman" w:hAnsi="Times New Roman" w:cs="Times New Roman"/>
          <w:sz w:val="28"/>
          <w:szCs w:val="28"/>
        </w:rPr>
        <w:t xml:space="preserve">района, установленных пунктом 3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заместителю главы администрации - начальнику финансового управления администрации муниципального района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заместитель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главы-начальник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финансового управления) уведомление о факте бюджетного нарушения по форме согласно Приложению № 1 к настоящему Порядку, с целью принятия бюджетных мер принуждения.</w:t>
      </w:r>
      <w:proofErr w:type="gramEnd"/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II.</w:t>
      </w:r>
      <w:r w:rsidRPr="00636C9C">
        <w:rPr>
          <w:rFonts w:ascii="Times New Roman" w:hAnsi="Times New Roman" w:cs="Times New Roman"/>
          <w:sz w:val="28"/>
          <w:szCs w:val="28"/>
        </w:rPr>
        <w:tab/>
        <w:t>Бюджетные меры принуждения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2.1.</w:t>
      </w:r>
      <w:r w:rsidRPr="00636C9C">
        <w:rPr>
          <w:rFonts w:ascii="Times New Roman" w:hAnsi="Times New Roman" w:cs="Times New Roman"/>
          <w:sz w:val="28"/>
          <w:szCs w:val="28"/>
        </w:rPr>
        <w:tab/>
        <w:t>К нарушителям бюджетного законодательства могут быть применены следующие бюджетные меры принуждения: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lastRenderedPageBreak/>
        <w:t>2.1.1.</w:t>
      </w:r>
      <w:r w:rsidRPr="00636C9C">
        <w:rPr>
          <w:rFonts w:ascii="Times New Roman" w:hAnsi="Times New Roman" w:cs="Times New Roman"/>
          <w:sz w:val="28"/>
          <w:szCs w:val="28"/>
        </w:rPr>
        <w:tab/>
        <w:t xml:space="preserve">бесспорное взыскание суммы средств, предоставленных из бюджета </w:t>
      </w:r>
      <w:r w:rsidR="00D553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535A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D553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35A" w:rsidRPr="00636C9C">
        <w:rPr>
          <w:rFonts w:ascii="Times New Roman" w:hAnsi="Times New Roman" w:cs="Times New Roman"/>
          <w:sz w:val="28"/>
          <w:szCs w:val="28"/>
        </w:rPr>
        <w:t xml:space="preserve"> </w:t>
      </w:r>
      <w:r w:rsidRPr="00636C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35A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D553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36C9C">
        <w:rPr>
          <w:rFonts w:ascii="Times New Roman" w:hAnsi="Times New Roman" w:cs="Times New Roman"/>
          <w:sz w:val="28"/>
          <w:szCs w:val="28"/>
        </w:rPr>
        <w:t>другому бюджету бюджетной системы Российской Федерации;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2.1.2.</w:t>
      </w:r>
      <w:r w:rsidRPr="00636C9C">
        <w:rPr>
          <w:rFonts w:ascii="Times New Roman" w:hAnsi="Times New Roman" w:cs="Times New Roman"/>
          <w:sz w:val="28"/>
          <w:szCs w:val="28"/>
        </w:rPr>
        <w:tab/>
        <w:t>бесспорное взыскание суммы платы за пользование средствами, предоставленными из бюджета</w:t>
      </w:r>
      <w:r w:rsidR="00D5535A" w:rsidRPr="00D5535A">
        <w:rPr>
          <w:rFonts w:ascii="Times New Roman" w:hAnsi="Times New Roman" w:cs="Times New Roman"/>
          <w:sz w:val="28"/>
          <w:szCs w:val="28"/>
        </w:rPr>
        <w:t xml:space="preserve"> </w:t>
      </w:r>
      <w:r w:rsidR="00D553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535A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D553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36C9C">
        <w:rPr>
          <w:rFonts w:ascii="Times New Roman" w:hAnsi="Times New Roman" w:cs="Times New Roman"/>
          <w:sz w:val="28"/>
          <w:szCs w:val="28"/>
        </w:rPr>
        <w:t xml:space="preserve"> муниципального района другому бюджету бюджетной системы Российской Федерации;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2.1.3.</w:t>
      </w:r>
      <w:r w:rsidRPr="00636C9C">
        <w:rPr>
          <w:rFonts w:ascii="Times New Roman" w:hAnsi="Times New Roman" w:cs="Times New Roman"/>
          <w:sz w:val="28"/>
          <w:szCs w:val="28"/>
        </w:rPr>
        <w:tab/>
        <w:t>бесспорное взыскание пеней за несвоевременный возврат средств бюджета;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2.1.4.</w:t>
      </w:r>
      <w:r w:rsidRPr="00636C9C">
        <w:rPr>
          <w:rFonts w:ascii="Times New Roman" w:hAnsi="Times New Roman" w:cs="Times New Roman"/>
          <w:sz w:val="28"/>
          <w:szCs w:val="28"/>
        </w:rPr>
        <w:tab/>
        <w:t>приостановление (сокращение) предоставления межбюджетных трансфертов (за исключением субвенций);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2.1.5.</w:t>
      </w:r>
      <w:r w:rsidRPr="00636C9C">
        <w:rPr>
          <w:rFonts w:ascii="Times New Roman" w:hAnsi="Times New Roman" w:cs="Times New Roman"/>
          <w:sz w:val="28"/>
          <w:szCs w:val="28"/>
        </w:rPr>
        <w:tab/>
        <w:t>передача уполномоченному по бюджету</w:t>
      </w:r>
      <w:r w:rsidR="00D5535A" w:rsidRPr="00D5535A">
        <w:rPr>
          <w:rFonts w:ascii="Times New Roman" w:hAnsi="Times New Roman" w:cs="Times New Roman"/>
          <w:sz w:val="28"/>
          <w:szCs w:val="28"/>
        </w:rPr>
        <w:t xml:space="preserve"> </w:t>
      </w:r>
      <w:r w:rsidR="00D553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535A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D553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36C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35A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D553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36C9C">
        <w:rPr>
          <w:rFonts w:ascii="Times New Roman" w:hAnsi="Times New Roman" w:cs="Times New Roman"/>
          <w:sz w:val="28"/>
          <w:szCs w:val="28"/>
        </w:rPr>
        <w:t xml:space="preserve"> части полномочий главного распорядителя, распорядителя и получателя бюджетных средств.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2.2.</w:t>
      </w:r>
      <w:r w:rsidRPr="00636C9C">
        <w:rPr>
          <w:rFonts w:ascii="Times New Roman" w:hAnsi="Times New Roman" w:cs="Times New Roman"/>
          <w:sz w:val="28"/>
          <w:szCs w:val="28"/>
        </w:rPr>
        <w:tab/>
        <w:t xml:space="preserve">Решение о бесспорном взыскании суммы средств бюджетного кредита, принимается финансовым управлением администрации муниципального района </w:t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финансовое управление) в следующих случаях и размерах: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2.2.1.</w:t>
      </w:r>
      <w:r w:rsidRPr="00636C9C">
        <w:rPr>
          <w:rFonts w:ascii="Times New Roman" w:hAnsi="Times New Roman" w:cs="Times New Roman"/>
          <w:sz w:val="28"/>
          <w:szCs w:val="28"/>
        </w:rPr>
        <w:tab/>
        <w:t>нецелевого использования средств бюджетного кредита в размере суммы средств, использованных не по целевому назначению;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2.2.2.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2.2.3.</w:t>
      </w:r>
      <w:r w:rsidRPr="00636C9C">
        <w:rPr>
          <w:rFonts w:ascii="Times New Roman" w:hAnsi="Times New Roman" w:cs="Times New Roman"/>
          <w:sz w:val="28"/>
          <w:szCs w:val="28"/>
        </w:rPr>
        <w:tab/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2.3.</w:t>
      </w:r>
      <w:r w:rsidRPr="00636C9C">
        <w:rPr>
          <w:rFonts w:ascii="Times New Roman" w:hAnsi="Times New Roman" w:cs="Times New Roman"/>
          <w:sz w:val="28"/>
          <w:szCs w:val="28"/>
        </w:rPr>
        <w:tab/>
        <w:t>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2.3.1.</w:t>
      </w:r>
      <w:r w:rsidRPr="00636C9C">
        <w:rPr>
          <w:rFonts w:ascii="Times New Roman" w:hAnsi="Times New Roman" w:cs="Times New Roman"/>
          <w:sz w:val="28"/>
          <w:szCs w:val="28"/>
        </w:rPr>
        <w:tab/>
        <w:t>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бюджетных мер принуждения;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2.3.2.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lastRenderedPageBreak/>
        <w:t>2.3.3.</w:t>
      </w:r>
      <w:r w:rsidRPr="00636C9C">
        <w:rPr>
          <w:rFonts w:ascii="Times New Roman" w:hAnsi="Times New Roman" w:cs="Times New Roman"/>
          <w:sz w:val="28"/>
          <w:szCs w:val="28"/>
        </w:rPr>
        <w:tab/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2.4.</w:t>
      </w:r>
      <w:r w:rsidRPr="00636C9C">
        <w:rPr>
          <w:rFonts w:ascii="Times New Roman" w:hAnsi="Times New Roman" w:cs="Times New Roman"/>
          <w:sz w:val="28"/>
          <w:szCs w:val="28"/>
        </w:rPr>
        <w:tab/>
        <w:t>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2.4.1.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финансовым управлением решения о применении бюджетной меры принуждения;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2.4.2.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финансовым управлением решения о применении бюджетной меры принуждения.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2.5.</w:t>
      </w:r>
      <w:r w:rsidRPr="00636C9C">
        <w:rPr>
          <w:rFonts w:ascii="Times New Roman" w:hAnsi="Times New Roman" w:cs="Times New Roman"/>
          <w:sz w:val="28"/>
          <w:szCs w:val="28"/>
        </w:rPr>
        <w:tab/>
        <w:t>Решение о бесспорном взыскании суммы средств межбюджетного трансферта 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2.5.1.</w:t>
      </w:r>
      <w:r w:rsidRPr="00636C9C">
        <w:rPr>
          <w:rFonts w:ascii="Times New Roman" w:hAnsi="Times New Roman" w:cs="Times New Roman"/>
          <w:sz w:val="28"/>
          <w:szCs w:val="28"/>
        </w:rPr>
        <w:tab/>
        <w:t>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2.5.2.</w:t>
      </w:r>
      <w:r w:rsidRPr="00636C9C">
        <w:rPr>
          <w:rFonts w:ascii="Times New Roman" w:hAnsi="Times New Roman" w:cs="Times New Roman"/>
          <w:sz w:val="28"/>
          <w:szCs w:val="28"/>
        </w:rPr>
        <w:tab/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2.6.</w:t>
      </w:r>
      <w:r w:rsidRPr="00636C9C">
        <w:rPr>
          <w:rFonts w:ascii="Times New Roman" w:hAnsi="Times New Roman" w:cs="Times New Roman"/>
          <w:sz w:val="28"/>
          <w:szCs w:val="28"/>
        </w:rPr>
        <w:tab/>
        <w:t>Решение о сокращение предоставления межбюджетных трансфертов (за исключением субвенций) принимается финансовым управлением,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lastRenderedPageBreak/>
        <w:t>2.6.1.</w:t>
      </w:r>
      <w:r w:rsidRPr="00636C9C">
        <w:rPr>
          <w:rFonts w:ascii="Times New Roman" w:hAnsi="Times New Roman" w:cs="Times New Roman"/>
          <w:sz w:val="28"/>
          <w:szCs w:val="28"/>
        </w:rPr>
        <w:tab/>
        <w:t>нецелевого использования средств межбюджетного трансферта, имеющего целевое назначение, в размере суммы средств, использованных не по целевому назначению;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2.6.2.</w:t>
      </w:r>
      <w:r w:rsidRPr="00636C9C">
        <w:rPr>
          <w:rFonts w:ascii="Times New Roman" w:hAnsi="Times New Roman" w:cs="Times New Roman"/>
          <w:sz w:val="28"/>
          <w:szCs w:val="28"/>
        </w:rPr>
        <w:tab/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2.6.3.</w:t>
      </w:r>
      <w:r w:rsidRPr="00636C9C">
        <w:rPr>
          <w:rFonts w:ascii="Times New Roman" w:hAnsi="Times New Roman" w:cs="Times New Roman"/>
          <w:sz w:val="28"/>
          <w:szCs w:val="28"/>
        </w:rPr>
        <w:tab/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2.6.4.</w:t>
      </w:r>
      <w:r w:rsidRPr="00636C9C">
        <w:rPr>
          <w:rFonts w:ascii="Times New Roman" w:hAnsi="Times New Roman" w:cs="Times New Roman"/>
          <w:sz w:val="28"/>
          <w:szCs w:val="28"/>
        </w:rPr>
        <w:tab/>
        <w:t>превышения предельных значений дефицита бюджета муниципального района, установленных пунктом 3 статьи 92.1 Бюджетного кодекса Российской Федерации, в размере суммы средств, превышающих предельные значения дефицита бюджета муниципального района;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2.6.5.</w:t>
      </w:r>
      <w:r w:rsidRPr="00636C9C">
        <w:rPr>
          <w:rFonts w:ascii="Times New Roman" w:hAnsi="Times New Roman" w:cs="Times New Roman"/>
          <w:sz w:val="28"/>
          <w:szCs w:val="28"/>
        </w:rPr>
        <w:tab/>
        <w:t>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2.7.</w:t>
      </w:r>
      <w:r w:rsidRPr="00636C9C">
        <w:rPr>
          <w:rFonts w:ascii="Times New Roman" w:hAnsi="Times New Roman" w:cs="Times New Roman"/>
          <w:sz w:val="28"/>
          <w:szCs w:val="28"/>
        </w:rPr>
        <w:tab/>
        <w:t>Решение о приостановлении предоставления межбюджетных трансфертов (за исключением субвенций) принимается финансовым управлением,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2.7.1.</w:t>
      </w:r>
      <w:r w:rsidRPr="00636C9C">
        <w:rPr>
          <w:rFonts w:ascii="Times New Roman" w:hAnsi="Times New Roman" w:cs="Times New Roman"/>
          <w:sz w:val="28"/>
          <w:szCs w:val="28"/>
        </w:rPr>
        <w:tab/>
        <w:t>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2.7.2.</w:t>
      </w:r>
      <w:r w:rsidRPr="00636C9C">
        <w:rPr>
          <w:rFonts w:ascii="Times New Roman" w:hAnsi="Times New Roman" w:cs="Times New Roman"/>
          <w:sz w:val="28"/>
          <w:szCs w:val="28"/>
        </w:rPr>
        <w:tab/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2.7.3.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либо несвоевременного возврата бюджетного кредита, в размере суммы непогашенных остатков бюджетного кредита;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2.7.4.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6C9C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636C9C">
        <w:rPr>
          <w:rFonts w:ascii="Times New Roman" w:hAnsi="Times New Roman" w:cs="Times New Roman"/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финансовым управлением решения о применении бюджетной меры принуждения.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lastRenderedPageBreak/>
        <w:t>2.7.5.</w:t>
      </w:r>
      <w:r w:rsidRPr="00636C9C">
        <w:rPr>
          <w:rFonts w:ascii="Times New Roman" w:hAnsi="Times New Roman" w:cs="Times New Roman"/>
          <w:sz w:val="28"/>
          <w:szCs w:val="28"/>
        </w:rPr>
        <w:tab/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2.7.6.</w:t>
      </w:r>
      <w:r w:rsidRPr="00636C9C">
        <w:rPr>
          <w:rFonts w:ascii="Times New Roman" w:hAnsi="Times New Roman" w:cs="Times New Roman"/>
          <w:sz w:val="28"/>
          <w:szCs w:val="28"/>
        </w:rPr>
        <w:tab/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2.7.7.</w:t>
      </w:r>
      <w:r w:rsidRPr="00636C9C">
        <w:rPr>
          <w:rFonts w:ascii="Times New Roman" w:hAnsi="Times New Roman" w:cs="Times New Roman"/>
          <w:sz w:val="28"/>
          <w:szCs w:val="28"/>
        </w:rPr>
        <w:tab/>
        <w:t>превышения предельных значений дефицита бюджета поселения, установленных пунктом 3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2.7.8.</w:t>
      </w:r>
      <w:r w:rsidRPr="00636C9C">
        <w:rPr>
          <w:rFonts w:ascii="Times New Roman" w:hAnsi="Times New Roman" w:cs="Times New Roman"/>
          <w:sz w:val="28"/>
          <w:szCs w:val="28"/>
        </w:rPr>
        <w:tab/>
        <w:t>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III.</w:t>
      </w:r>
      <w:r w:rsidRPr="00636C9C">
        <w:rPr>
          <w:rFonts w:ascii="Times New Roman" w:hAnsi="Times New Roman" w:cs="Times New Roman"/>
          <w:sz w:val="28"/>
          <w:szCs w:val="28"/>
        </w:rPr>
        <w:tab/>
        <w:t>Порядок принятия и исполнения решения о применении бюджетных мер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принуждения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3.1.</w:t>
      </w:r>
      <w:r w:rsidRPr="00636C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6C9C">
        <w:rPr>
          <w:rFonts w:ascii="Times New Roman" w:hAnsi="Times New Roman" w:cs="Times New Roman"/>
          <w:sz w:val="28"/>
          <w:szCs w:val="28"/>
        </w:rPr>
        <w:t>Принятие финансовым управлением решений осуществляется в соответствии с Правилами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г. № 91 (далее - Правила), с учетом особенностей, определенных</w:t>
      </w:r>
      <w:proofErr w:type="gramEnd"/>
      <w:r w:rsidRPr="00636C9C">
        <w:rPr>
          <w:rFonts w:ascii="Times New Roman" w:hAnsi="Times New Roman" w:cs="Times New Roman"/>
          <w:sz w:val="28"/>
          <w:szCs w:val="28"/>
        </w:rPr>
        <w:t xml:space="preserve"> настоящим разделом Порядка.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3.2.</w:t>
      </w:r>
      <w:r w:rsidRPr="00636C9C">
        <w:rPr>
          <w:rFonts w:ascii="Times New Roman" w:hAnsi="Times New Roman" w:cs="Times New Roman"/>
          <w:sz w:val="28"/>
          <w:szCs w:val="28"/>
        </w:rPr>
        <w:tab/>
        <w:t>На основании поступившего уведомления по форме согласно приложению №1, финансовое управление принимает одно из следующих решений: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о применении бюджетных мер принуждения по форме согласно приложению № 3 к настоящему Порядку;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об отказе в применении бюджетных мер принуждения по форме согласно приложению № 4 к настоящему Порядку.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3.3.</w:t>
      </w:r>
      <w:r w:rsidRPr="00636C9C">
        <w:rPr>
          <w:rFonts w:ascii="Times New Roman" w:hAnsi="Times New Roman" w:cs="Times New Roman"/>
          <w:sz w:val="28"/>
          <w:szCs w:val="28"/>
        </w:rPr>
        <w:tab/>
        <w:t xml:space="preserve">Бюджетные меры принуждения за совершение бюджетного нарушения применяется Заместителем </w:t>
      </w:r>
      <w:proofErr w:type="spellStart"/>
      <w:proofErr w:type="gramStart"/>
      <w:r w:rsidRPr="00636C9C">
        <w:rPr>
          <w:rFonts w:ascii="Times New Roman" w:hAnsi="Times New Roman" w:cs="Times New Roman"/>
          <w:sz w:val="28"/>
          <w:szCs w:val="28"/>
        </w:rPr>
        <w:t>главы-начальником</w:t>
      </w:r>
      <w:proofErr w:type="spellEnd"/>
      <w:proofErr w:type="gramEnd"/>
      <w:r w:rsidRPr="00636C9C">
        <w:rPr>
          <w:rFonts w:ascii="Times New Roman" w:hAnsi="Times New Roman" w:cs="Times New Roman"/>
          <w:sz w:val="28"/>
          <w:szCs w:val="28"/>
        </w:rPr>
        <w:t xml:space="preserve"> финансового управления на основании уведомлений о применении бюджетных мер принуждения, поступивших от Отдела.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636C9C">
        <w:rPr>
          <w:rFonts w:ascii="Times New Roman" w:hAnsi="Times New Roman" w:cs="Times New Roman"/>
          <w:sz w:val="28"/>
          <w:szCs w:val="28"/>
        </w:rPr>
        <w:tab/>
        <w:t>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3.5.</w:t>
      </w:r>
      <w:r w:rsidRPr="00636C9C">
        <w:rPr>
          <w:rFonts w:ascii="Times New Roman" w:hAnsi="Times New Roman" w:cs="Times New Roman"/>
          <w:sz w:val="28"/>
          <w:szCs w:val="28"/>
        </w:rPr>
        <w:tab/>
        <w:t>Бюджетные меры принуждения подлежат применению в течение 30 календарных дней после получения уведомлений о применении бюджетных мер принуждения от государственных (муниципальных) органов внутреннего финансового контроля.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3.6.</w:t>
      </w:r>
      <w:r w:rsidRPr="00636C9C">
        <w:rPr>
          <w:rFonts w:ascii="Times New Roman" w:hAnsi="Times New Roman" w:cs="Times New Roman"/>
          <w:sz w:val="28"/>
          <w:szCs w:val="28"/>
        </w:rPr>
        <w:tab/>
        <w:t>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финансовым управлением о взыскании средств межбюджетного трансферта, остатков непогашенных кредитов.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3.7.</w:t>
      </w:r>
      <w:r w:rsidRPr="00636C9C">
        <w:rPr>
          <w:rFonts w:ascii="Times New Roman" w:hAnsi="Times New Roman" w:cs="Times New Roman"/>
          <w:sz w:val="28"/>
          <w:szCs w:val="28"/>
        </w:rPr>
        <w:tab/>
        <w:t>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3.8.</w:t>
      </w:r>
      <w:r w:rsidRPr="00636C9C">
        <w:rPr>
          <w:rFonts w:ascii="Times New Roman" w:hAnsi="Times New Roman" w:cs="Times New Roman"/>
          <w:sz w:val="28"/>
          <w:szCs w:val="28"/>
        </w:rPr>
        <w:tab/>
        <w:t xml:space="preserve">В случае признания в судебном порядке действий (бездействия) Отдела, направившего уведомление, </w:t>
      </w:r>
      <w:proofErr w:type="gramStart"/>
      <w:r w:rsidRPr="00636C9C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636C9C">
        <w:rPr>
          <w:rFonts w:ascii="Times New Roman" w:hAnsi="Times New Roman" w:cs="Times New Roman"/>
          <w:sz w:val="28"/>
          <w:szCs w:val="28"/>
        </w:rPr>
        <w:t>, Отдел обязан, в течение 5 рабочих дней со дня вступления в законную силу судебного акта, отозвать уведомление.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3.9.</w:t>
      </w:r>
      <w:r w:rsidRPr="00636C9C">
        <w:rPr>
          <w:rFonts w:ascii="Times New Roman" w:hAnsi="Times New Roman" w:cs="Times New Roman"/>
          <w:sz w:val="28"/>
          <w:szCs w:val="28"/>
        </w:rPr>
        <w:tab/>
        <w:t>Финансовое управление в течение 7 рабочих дней со дня поступления сообщения Отдела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муниципального образования и возвращает в Отдел уведомление о применении бюджетной меры принуждения.</w:t>
      </w: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5A" w:rsidRDefault="00D5535A" w:rsidP="007F572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535A" w:rsidRDefault="00D5535A" w:rsidP="007F572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535A" w:rsidRDefault="00D5535A" w:rsidP="007F572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535A" w:rsidRDefault="00D5535A" w:rsidP="007F572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535A" w:rsidRDefault="00D5535A" w:rsidP="007F572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5535A" w:rsidRDefault="00D5535A" w:rsidP="007F572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Pr="00636C9C" w:rsidRDefault="007F572D" w:rsidP="007F572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lastRenderedPageBreak/>
        <w:t>Приложение №1 к Порядку исполнения решения о применен</w:t>
      </w:r>
      <w:r>
        <w:rPr>
          <w:rFonts w:ascii="Times New Roman" w:hAnsi="Times New Roman" w:cs="Times New Roman"/>
          <w:sz w:val="28"/>
          <w:szCs w:val="28"/>
        </w:rPr>
        <w:t>ии бюджетных мер принуждения</w:t>
      </w:r>
    </w:p>
    <w:p w:rsidR="007F572D" w:rsidRPr="00636C9C" w:rsidRDefault="007F572D" w:rsidP="007F572D">
      <w:pPr>
        <w:spacing w:after="0"/>
        <w:ind w:left="623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Уведомление №__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От «__» _______ 20__ г.</w:t>
      </w:r>
    </w:p>
    <w:p w:rsidR="007F572D" w:rsidRPr="00636C9C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Pr="00636C9C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На основании акта проверки (ревизии) от «__» _______20__г. №_____</w:t>
      </w:r>
    </w:p>
    <w:p w:rsidR="007F572D" w:rsidRPr="00636C9C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6C9C">
        <w:rPr>
          <w:rFonts w:ascii="Times New Roman" w:hAnsi="Times New Roman" w:cs="Times New Roman"/>
          <w:sz w:val="28"/>
          <w:szCs w:val="28"/>
        </w:rPr>
        <w:t xml:space="preserve"> отношении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636C9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F572D" w:rsidRPr="00636C9C" w:rsidRDefault="007F572D" w:rsidP="007F5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6C9C">
        <w:rPr>
          <w:rFonts w:ascii="Times New Roman" w:hAnsi="Times New Roman" w:cs="Times New Roman"/>
          <w:sz w:val="20"/>
          <w:szCs w:val="20"/>
        </w:rPr>
        <w:t>(полное наименование объекта контроля)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36C9C">
        <w:rPr>
          <w:rFonts w:ascii="Times New Roman" w:hAnsi="Times New Roman" w:cs="Times New Roman"/>
          <w:sz w:val="28"/>
          <w:szCs w:val="28"/>
        </w:rPr>
        <w:t>становлено:__________________________________________________________________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F572D" w:rsidRPr="00636C9C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72D" w:rsidRPr="00636C9C" w:rsidRDefault="007F572D" w:rsidP="007F57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C9C">
        <w:rPr>
          <w:rFonts w:ascii="Times New Roman" w:hAnsi="Times New Roman" w:cs="Times New Roman"/>
          <w:sz w:val="20"/>
          <w:szCs w:val="20"/>
        </w:rPr>
        <w:t>(излагаются обстоятельства совершенного нарушения бюджетного законодательства Российской Федерации)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t>В соответствии со статьей ___ Бюджетного кодекса Российской Федерации за допущенные нарушения предлагаю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72D" w:rsidRDefault="007F572D" w:rsidP="007F572D">
      <w:pPr>
        <w:pStyle w:val="a3"/>
        <w:numPr>
          <w:ilvl w:val="0"/>
          <w:numId w:val="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средства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______________________________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0362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бесспорном порядке со счета №_____________________________________</w:t>
      </w:r>
    </w:p>
    <w:p w:rsidR="007F572D" w:rsidRPr="00F70362" w:rsidRDefault="007F572D" w:rsidP="007F572D">
      <w:pPr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70362">
        <w:rPr>
          <w:rFonts w:ascii="Times New Roman" w:hAnsi="Times New Roman" w:cs="Times New Roman"/>
          <w:sz w:val="20"/>
          <w:szCs w:val="20"/>
        </w:rPr>
        <w:t xml:space="preserve">(№ счета получателя бюджетных средств бюджета муниципального района </w:t>
      </w:r>
      <w:proofErr w:type="spellStart"/>
      <w:r w:rsidRPr="00F70362">
        <w:rPr>
          <w:rFonts w:ascii="Times New Roman" w:hAnsi="Times New Roman" w:cs="Times New Roman"/>
          <w:sz w:val="20"/>
          <w:szCs w:val="20"/>
        </w:rPr>
        <w:t>Бирский</w:t>
      </w:r>
      <w:proofErr w:type="spellEnd"/>
      <w:r w:rsidRPr="00F7036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Башкортостан)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362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F70362">
        <w:rPr>
          <w:rFonts w:ascii="Times New Roman" w:hAnsi="Times New Roman" w:cs="Times New Roman"/>
          <w:sz w:val="20"/>
          <w:szCs w:val="20"/>
        </w:rPr>
        <w:t>банка получателя средств бюджета муниципального района</w:t>
      </w:r>
      <w:proofErr w:type="gramEnd"/>
      <w:r w:rsidRPr="00F70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362">
        <w:rPr>
          <w:rFonts w:ascii="Times New Roman" w:hAnsi="Times New Roman" w:cs="Times New Roman"/>
          <w:sz w:val="20"/>
          <w:szCs w:val="20"/>
        </w:rPr>
        <w:t>Бирский</w:t>
      </w:r>
      <w:proofErr w:type="spellEnd"/>
      <w:r w:rsidRPr="00F7036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Башкортостан)</w:t>
      </w:r>
    </w:p>
    <w:p w:rsidR="007F572D" w:rsidRDefault="007F572D" w:rsidP="007F5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БИК__________________</w:t>
      </w:r>
    </w:p>
    <w:p w:rsidR="007F572D" w:rsidRDefault="007F572D" w:rsidP="007F5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</w:t>
      </w:r>
    </w:p>
    <w:p w:rsidR="007F572D" w:rsidRDefault="007F572D" w:rsidP="007F5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7F572D" w:rsidRDefault="007F572D" w:rsidP="007F5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0362">
        <w:rPr>
          <w:rFonts w:ascii="Times New Roman" w:hAnsi="Times New Roman" w:cs="Times New Roman"/>
          <w:sz w:val="20"/>
          <w:szCs w:val="20"/>
        </w:rPr>
        <w:t>(индекс, почтовый адрес)</w:t>
      </w:r>
    </w:p>
    <w:p w:rsidR="007F572D" w:rsidRDefault="007F572D" w:rsidP="007F572D">
      <w:pPr>
        <w:pStyle w:val="a3"/>
        <w:numPr>
          <w:ilvl w:val="0"/>
          <w:numId w:val="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предоставление межбюджетных трансфертов (За исключением субвенций) из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___________________________________________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0362">
        <w:rPr>
          <w:rFonts w:ascii="Times New Roman" w:hAnsi="Times New Roman" w:cs="Times New Roman"/>
          <w:sz w:val="20"/>
          <w:szCs w:val="20"/>
        </w:rPr>
        <w:lastRenderedPageBreak/>
        <w:t>(наименование получателя межбюджетных трансфертов)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___________________________________________________________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0362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pStyle w:val="a3"/>
        <w:numPr>
          <w:ilvl w:val="0"/>
          <w:numId w:val="8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Сократить предоставление межбюджетных трансфертов (за исключением субвенций) из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___________________________________________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0362">
        <w:rPr>
          <w:rFonts w:ascii="Times New Roman" w:hAnsi="Times New Roman" w:cs="Times New Roman"/>
          <w:sz w:val="20"/>
          <w:szCs w:val="20"/>
        </w:rPr>
        <w:t>(наименование получателя межбюджетных трансфертов)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__________________________________________________________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5248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7F572D" w:rsidRDefault="007F572D" w:rsidP="007F57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F572D" w:rsidRDefault="007F572D" w:rsidP="007F5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бюджета      ______________________    ___________________</w:t>
      </w:r>
    </w:p>
    <w:p w:rsidR="007F572D" w:rsidRDefault="007F572D" w:rsidP="007F572D">
      <w:pPr>
        <w:tabs>
          <w:tab w:val="left" w:pos="3630"/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7F572D" w:rsidRPr="00455248" w:rsidRDefault="007F572D" w:rsidP="007F572D">
      <w:pPr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sectPr w:rsidR="007F5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72D" w:rsidRPr="00583329" w:rsidRDefault="007F572D" w:rsidP="007F572D">
      <w:pPr>
        <w:pStyle w:val="10"/>
        <w:shd w:val="clear" w:color="auto" w:fill="auto"/>
        <w:ind w:left="9072" w:firstLine="0"/>
        <w:rPr>
          <w:bCs/>
          <w:color w:val="000000"/>
          <w:sz w:val="28"/>
          <w:szCs w:val="28"/>
          <w:lang w:bidi="ru-RU"/>
        </w:rPr>
      </w:pPr>
      <w:r w:rsidRPr="00583329">
        <w:rPr>
          <w:bCs/>
          <w:color w:val="000000"/>
          <w:sz w:val="28"/>
          <w:szCs w:val="28"/>
          <w:lang w:bidi="ru-RU"/>
        </w:rPr>
        <w:lastRenderedPageBreak/>
        <w:t>Приложение №2 к Порядку исполнения решения о приме</w:t>
      </w:r>
      <w:r>
        <w:rPr>
          <w:bCs/>
          <w:color w:val="000000"/>
          <w:sz w:val="28"/>
          <w:szCs w:val="28"/>
          <w:lang w:bidi="ru-RU"/>
        </w:rPr>
        <w:t>нении бюджетных мер принуждения</w:t>
      </w:r>
    </w:p>
    <w:p w:rsidR="007F572D" w:rsidRDefault="007F572D" w:rsidP="007F572D">
      <w:pPr>
        <w:pStyle w:val="10"/>
        <w:shd w:val="clear" w:color="auto" w:fill="auto"/>
        <w:ind w:left="9072"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7F572D" w:rsidRDefault="007F572D" w:rsidP="007F572D">
      <w:pPr>
        <w:pStyle w:val="10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7F572D" w:rsidRDefault="007F572D" w:rsidP="007F572D">
      <w:pPr>
        <w:pStyle w:val="10"/>
        <w:shd w:val="clear" w:color="auto" w:fill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ЖУРНАЛ</w:t>
      </w:r>
    </w:p>
    <w:p w:rsidR="007F572D" w:rsidRDefault="007F572D" w:rsidP="007F572D">
      <w:pPr>
        <w:pStyle w:val="10"/>
        <w:shd w:val="clear" w:color="auto" w:fill="auto"/>
        <w:spacing w:after="260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РЕГИСТРАЦИИ УВЕДОМЛЕНИЙ О ПРИМЕНЕНИИ БЮДЖЕТНЫХ МЕР ПРИНУЖДЕНИЯ</w:t>
      </w:r>
    </w:p>
    <w:tbl>
      <w:tblPr>
        <w:tblOverlap w:val="never"/>
        <w:tblW w:w="149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580"/>
        <w:gridCol w:w="2263"/>
        <w:gridCol w:w="3409"/>
        <w:gridCol w:w="1775"/>
        <w:gridCol w:w="1534"/>
        <w:gridCol w:w="2671"/>
        <w:gridCol w:w="1217"/>
      </w:tblGrid>
      <w:tr w:rsidR="007F572D" w:rsidTr="00E21392">
        <w:trPr>
          <w:trHeight w:hRule="exact" w:val="28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72D" w:rsidRDefault="007F572D" w:rsidP="00E21392">
            <w:pPr>
              <w:pStyle w:val="ac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72D" w:rsidRDefault="007F572D" w:rsidP="00E21392">
            <w:pPr>
              <w:pStyle w:val="ac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 и дата уведомления о применении бюджетных мер принуждения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72D" w:rsidRDefault="007F572D" w:rsidP="00E21392">
            <w:pPr>
              <w:pStyle w:val="ac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Наименование органа (государственного) финансового контроля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72D" w:rsidRDefault="007F572D" w:rsidP="00E21392">
            <w:pPr>
              <w:pStyle w:val="ac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Наименование муниципального образования, финансовые органы (главные распорядители (распорядители) и получатели бюджетных средств) которого совершили бюджетное нарушение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72D" w:rsidRDefault="007F572D" w:rsidP="00E21392">
            <w:pPr>
              <w:pStyle w:val="ac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 и дата решения (приказа) о применении бюджетных мер принуждения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72D" w:rsidRDefault="007F572D" w:rsidP="00E21392">
            <w:pPr>
              <w:pStyle w:val="ac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Отметка об исполнении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72D" w:rsidRDefault="007F572D" w:rsidP="00E21392">
            <w:pPr>
              <w:pStyle w:val="ac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7F572D" w:rsidTr="00E21392">
        <w:trPr>
          <w:trHeight w:hRule="exact" w:val="151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572D" w:rsidRDefault="007F572D" w:rsidP="00E21392"/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572D" w:rsidRDefault="007F572D" w:rsidP="00E21392"/>
        </w:tc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572D" w:rsidRDefault="007F572D" w:rsidP="00E21392"/>
        </w:tc>
        <w:tc>
          <w:tcPr>
            <w:tcW w:w="34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572D" w:rsidRDefault="007F572D" w:rsidP="00E21392"/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572D" w:rsidRDefault="007F572D" w:rsidP="00E2139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72D" w:rsidRDefault="007F572D" w:rsidP="00E21392">
            <w:pPr>
              <w:pStyle w:val="ac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Бюджетная мера принуждения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72D" w:rsidRDefault="007F572D" w:rsidP="00E21392">
            <w:pPr>
              <w:pStyle w:val="ac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Сумма, предлагаемая к бесспорному взысканию, приостановлению (сокращению) бюджетных ассигнований (в тыс. руб.)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</w:tr>
      <w:tr w:rsidR="007F572D" w:rsidTr="00E21392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</w:tr>
      <w:tr w:rsidR="007F572D" w:rsidTr="00E21392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</w:tr>
      <w:tr w:rsidR="007F572D" w:rsidTr="00E21392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</w:tr>
      <w:tr w:rsidR="007F572D" w:rsidTr="00E21392">
        <w:trPr>
          <w:trHeight w:hRule="exact" w:val="5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72D" w:rsidRDefault="007F572D" w:rsidP="00E21392">
            <w:pPr>
              <w:rPr>
                <w:sz w:val="10"/>
                <w:szCs w:val="10"/>
              </w:rPr>
            </w:pPr>
          </w:p>
        </w:tc>
      </w:tr>
    </w:tbl>
    <w:p w:rsidR="007F572D" w:rsidRDefault="007F572D" w:rsidP="007F572D">
      <w:pPr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  <w:sectPr w:rsidR="007F572D" w:rsidSect="005833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72D" w:rsidRDefault="007F572D" w:rsidP="007F572D">
      <w:pPr>
        <w:tabs>
          <w:tab w:val="left" w:pos="1020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6C9C">
        <w:rPr>
          <w:rFonts w:ascii="Times New Roman" w:hAnsi="Times New Roman" w:cs="Times New Roman"/>
          <w:sz w:val="28"/>
          <w:szCs w:val="28"/>
        </w:rPr>
        <w:t xml:space="preserve"> к Порядку исполнения решения о применении бюджетных мер принуждения </w:t>
      </w:r>
    </w:p>
    <w:p w:rsidR="007F572D" w:rsidRDefault="007F572D" w:rsidP="007F572D">
      <w:pPr>
        <w:tabs>
          <w:tab w:val="left" w:pos="10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F572D" w:rsidRDefault="007F572D" w:rsidP="007F572D">
      <w:pPr>
        <w:tabs>
          <w:tab w:val="left" w:pos="10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20__г.                                                                                   №____</w:t>
      </w:r>
    </w:p>
    <w:p w:rsidR="007F572D" w:rsidRDefault="007F572D" w:rsidP="007F572D">
      <w:pPr>
        <w:tabs>
          <w:tab w:val="left" w:pos="1020"/>
        </w:tabs>
        <w:spacing w:after="0"/>
      </w:pPr>
    </w:p>
    <w:p w:rsidR="007F572D" w:rsidRDefault="007F572D" w:rsidP="007F572D">
      <w:pPr>
        <w:tabs>
          <w:tab w:val="left" w:pos="10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329">
        <w:rPr>
          <w:rFonts w:ascii="Times New Roman" w:hAnsi="Times New Roman" w:cs="Times New Roman"/>
          <w:sz w:val="28"/>
          <w:szCs w:val="28"/>
        </w:rPr>
        <w:t>О применении бюджетных мер принуждения к нарушителю бюджетного законодательства</w:t>
      </w:r>
    </w:p>
    <w:p w:rsidR="007F572D" w:rsidRDefault="007F572D" w:rsidP="007F572D">
      <w:pPr>
        <w:tabs>
          <w:tab w:val="left" w:pos="10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уведомления от «__» ______ 20__г. №___ о применении бюджетных мер принуждения, в соответствии со статьями 306.2 и 306.3 Бюджетного кодекса Российской Федерации, приказываю:</w:t>
      </w:r>
    </w:p>
    <w:p w:rsidR="007F572D" w:rsidRDefault="007F572D" w:rsidP="007F572D">
      <w:pPr>
        <w:pStyle w:val="a3"/>
        <w:numPr>
          <w:ilvl w:val="0"/>
          <w:numId w:val="9"/>
        </w:numPr>
        <w:tabs>
          <w:tab w:val="left" w:pos="102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________________________________________________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72D" w:rsidRPr="00A64503" w:rsidRDefault="007F572D" w:rsidP="007F572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4503">
        <w:rPr>
          <w:rFonts w:ascii="Times New Roman" w:hAnsi="Times New Roman" w:cs="Times New Roman"/>
          <w:sz w:val="20"/>
          <w:szCs w:val="20"/>
        </w:rPr>
        <w:t>(наименование участника бюджетного процесса)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меру бюджетного принуждения______________________________________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72D" w:rsidRDefault="007F572D" w:rsidP="007F572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4503">
        <w:rPr>
          <w:rFonts w:ascii="Times New Roman" w:hAnsi="Times New Roman" w:cs="Times New Roman"/>
          <w:sz w:val="20"/>
          <w:szCs w:val="20"/>
        </w:rPr>
        <w:t>(указывается мера бюджетного принуждения, вид и размер средств, подлежащих к взысканию)</w:t>
      </w:r>
    </w:p>
    <w:p w:rsidR="007F572D" w:rsidRDefault="007F572D" w:rsidP="007F572D">
      <w:pPr>
        <w:pStyle w:val="a3"/>
        <w:numPr>
          <w:ilvl w:val="0"/>
          <w:numId w:val="9"/>
        </w:numPr>
        <w:tabs>
          <w:tab w:val="left" w:pos="102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главы-начальник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           __________________  ____________________</w:t>
      </w:r>
    </w:p>
    <w:p w:rsidR="007F572D" w:rsidRDefault="007F572D" w:rsidP="007F572D">
      <w:pPr>
        <w:tabs>
          <w:tab w:val="left" w:pos="1020"/>
          <w:tab w:val="left" w:pos="74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565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75651">
        <w:rPr>
          <w:rFonts w:ascii="Times New Roman" w:hAnsi="Times New Roman" w:cs="Times New Roman"/>
          <w:sz w:val="20"/>
          <w:szCs w:val="20"/>
        </w:rPr>
        <w:t xml:space="preserve">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Pr="00F75651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Default="007F572D" w:rsidP="007F572D">
      <w:pPr>
        <w:rPr>
          <w:rFonts w:ascii="Times New Roman" w:hAnsi="Times New Roman" w:cs="Times New Roman"/>
          <w:sz w:val="20"/>
          <w:szCs w:val="20"/>
        </w:rPr>
      </w:pPr>
    </w:p>
    <w:p w:rsidR="007F572D" w:rsidRDefault="007F572D" w:rsidP="007F572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F572D" w:rsidRDefault="007F572D" w:rsidP="007F572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F572D" w:rsidRDefault="007F572D" w:rsidP="007F572D">
      <w:pPr>
        <w:tabs>
          <w:tab w:val="left" w:pos="1020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636C9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6C9C">
        <w:rPr>
          <w:rFonts w:ascii="Times New Roman" w:hAnsi="Times New Roman" w:cs="Times New Roman"/>
          <w:sz w:val="28"/>
          <w:szCs w:val="28"/>
        </w:rPr>
        <w:t xml:space="preserve"> к Порядку исполнения решения о применении бюджетных мер принуждения </w:t>
      </w:r>
    </w:p>
    <w:p w:rsidR="007F572D" w:rsidRDefault="007F572D" w:rsidP="007F572D">
      <w:pPr>
        <w:tabs>
          <w:tab w:val="left" w:pos="10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F572D" w:rsidRDefault="007F572D" w:rsidP="007F572D">
      <w:pPr>
        <w:tabs>
          <w:tab w:val="left" w:pos="10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20__г.                                                                                   №____</w:t>
      </w:r>
    </w:p>
    <w:p w:rsidR="007F572D" w:rsidRDefault="007F572D" w:rsidP="007F572D">
      <w:pPr>
        <w:tabs>
          <w:tab w:val="left" w:pos="1020"/>
        </w:tabs>
        <w:spacing w:after="0"/>
      </w:pPr>
    </w:p>
    <w:p w:rsidR="007F572D" w:rsidRDefault="007F572D" w:rsidP="007F572D">
      <w:pPr>
        <w:tabs>
          <w:tab w:val="left" w:pos="10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3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отказе в</w:t>
      </w:r>
      <w:r w:rsidRPr="00583329">
        <w:rPr>
          <w:rFonts w:ascii="Times New Roman" w:hAnsi="Times New Roman" w:cs="Times New Roman"/>
          <w:sz w:val="28"/>
          <w:szCs w:val="28"/>
        </w:rPr>
        <w:t xml:space="preserve"> применении бюджетных мер принуждения к нарушителю бюджетного законодательства</w:t>
      </w:r>
    </w:p>
    <w:p w:rsidR="007F572D" w:rsidRDefault="007F572D" w:rsidP="007F572D">
      <w:pPr>
        <w:tabs>
          <w:tab w:val="left" w:pos="10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уведомления от «__» ______ 20__г. №___ о применении бюджетных мер принуждения, в соответствии с пунктом 8 Правил принятия финансовыми органами решений о применении бюджетных мер принуждения, решений об изменении  решений о применений бюджетных мер принуждения, решений об отмене решений о применений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07.02.2019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№91, приказываю:</w:t>
      </w:r>
    </w:p>
    <w:p w:rsidR="007F572D" w:rsidRPr="00F75651" w:rsidRDefault="007F572D" w:rsidP="007F572D">
      <w:pPr>
        <w:pStyle w:val="a3"/>
        <w:numPr>
          <w:ilvl w:val="0"/>
          <w:numId w:val="10"/>
        </w:numPr>
        <w:tabs>
          <w:tab w:val="left" w:pos="102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</w:t>
      </w:r>
      <w:r w:rsidRPr="00F7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___</w:t>
      </w:r>
      <w:r w:rsidRPr="00F7565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72D" w:rsidRPr="00A64503" w:rsidRDefault="007F572D" w:rsidP="007F572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4503">
        <w:rPr>
          <w:rFonts w:ascii="Times New Roman" w:hAnsi="Times New Roman" w:cs="Times New Roman"/>
          <w:sz w:val="20"/>
          <w:szCs w:val="20"/>
        </w:rPr>
        <w:t>(наименование участника бюджетного процесса)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___________________________________________________________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основаниям __________________________________________</w:t>
      </w:r>
    </w:p>
    <w:p w:rsidR="007F572D" w:rsidRPr="00B0523C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0523C">
        <w:rPr>
          <w:rFonts w:ascii="Times New Roman" w:hAnsi="Times New Roman" w:cs="Times New Roman"/>
          <w:sz w:val="20"/>
          <w:szCs w:val="20"/>
        </w:rPr>
        <w:t>(основания отказа)</w:t>
      </w:r>
    </w:p>
    <w:p w:rsidR="007F572D" w:rsidRPr="00B0523C" w:rsidRDefault="007F572D" w:rsidP="007F572D">
      <w:pPr>
        <w:pStyle w:val="a3"/>
        <w:numPr>
          <w:ilvl w:val="0"/>
          <w:numId w:val="10"/>
        </w:numPr>
        <w:tabs>
          <w:tab w:val="left" w:pos="102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3C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главы-начальник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2D" w:rsidRDefault="007F572D" w:rsidP="007F572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           __________________  ____________________</w:t>
      </w:r>
    </w:p>
    <w:p w:rsidR="00D5535A" w:rsidRDefault="007F572D" w:rsidP="00D5535A">
      <w:pPr>
        <w:tabs>
          <w:tab w:val="left" w:pos="1020"/>
          <w:tab w:val="left" w:pos="74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565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75651">
        <w:rPr>
          <w:rFonts w:ascii="Times New Roman" w:hAnsi="Times New Roman" w:cs="Times New Roman"/>
          <w:sz w:val="20"/>
          <w:szCs w:val="20"/>
        </w:rPr>
        <w:t xml:space="preserve">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7F572D" w:rsidRPr="00D5535A" w:rsidRDefault="007F572D" w:rsidP="00D5535A">
      <w:pPr>
        <w:tabs>
          <w:tab w:val="left" w:pos="1020"/>
          <w:tab w:val="left" w:pos="74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Подготовил:  </w:t>
      </w:r>
      <w:bookmarkStart w:id="0" w:name="_GoBack"/>
      <w:bookmarkEnd w:id="0"/>
    </w:p>
    <w:p w:rsidR="007F572D" w:rsidRDefault="007F572D" w:rsidP="007F572D">
      <w:pPr>
        <w:rPr>
          <w:sz w:val="28"/>
          <w:szCs w:val="28"/>
        </w:rPr>
      </w:pPr>
    </w:p>
    <w:p w:rsidR="007F572D" w:rsidRDefault="007F572D" w:rsidP="007F572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F572D" w:rsidRDefault="007F572D" w:rsidP="007F572D">
      <w:pPr>
        <w:rPr>
          <w:sz w:val="28"/>
          <w:szCs w:val="28"/>
        </w:rPr>
      </w:pPr>
    </w:p>
    <w:p w:rsidR="007F572D" w:rsidRPr="00456FFA" w:rsidRDefault="007F572D" w:rsidP="007F572D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7F572D" w:rsidRPr="00456FFA" w:rsidRDefault="007F572D" w:rsidP="007F572D">
      <w:pPr>
        <w:rPr>
          <w:sz w:val="28"/>
          <w:szCs w:val="28"/>
        </w:rPr>
      </w:pPr>
    </w:p>
    <w:p w:rsidR="007F572D" w:rsidRPr="00F75651" w:rsidRDefault="007F572D" w:rsidP="007F572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2678A" w:rsidRPr="008D5D2D" w:rsidRDefault="0052678A" w:rsidP="007F57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2678A" w:rsidRPr="008D5D2D" w:rsidSect="003D0C97">
      <w:pgSz w:w="11909" w:h="16834"/>
      <w:pgMar w:top="426" w:right="852" w:bottom="244" w:left="10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A966B2E"/>
    <w:multiLevelType w:val="hybridMultilevel"/>
    <w:tmpl w:val="BB30C08E"/>
    <w:lvl w:ilvl="0" w:tplc="2B00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E39BC"/>
    <w:multiLevelType w:val="hybridMultilevel"/>
    <w:tmpl w:val="395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55B65A8"/>
    <w:multiLevelType w:val="hybridMultilevel"/>
    <w:tmpl w:val="320695A8"/>
    <w:lvl w:ilvl="0" w:tplc="A21CA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4D61"/>
    <w:rsid w:val="001E61D1"/>
    <w:rsid w:val="00207EC5"/>
    <w:rsid w:val="002878E2"/>
    <w:rsid w:val="003C0C00"/>
    <w:rsid w:val="003D0C97"/>
    <w:rsid w:val="004471DB"/>
    <w:rsid w:val="004657C1"/>
    <w:rsid w:val="0049634B"/>
    <w:rsid w:val="004B54C1"/>
    <w:rsid w:val="0050571B"/>
    <w:rsid w:val="0052678A"/>
    <w:rsid w:val="005914DE"/>
    <w:rsid w:val="00591D25"/>
    <w:rsid w:val="0059571D"/>
    <w:rsid w:val="005A553B"/>
    <w:rsid w:val="005C75F5"/>
    <w:rsid w:val="005E5256"/>
    <w:rsid w:val="0066652A"/>
    <w:rsid w:val="006E54AA"/>
    <w:rsid w:val="007F572D"/>
    <w:rsid w:val="008367D8"/>
    <w:rsid w:val="008A1FB4"/>
    <w:rsid w:val="008C35B9"/>
    <w:rsid w:val="008D5D2D"/>
    <w:rsid w:val="008E4014"/>
    <w:rsid w:val="00A118A4"/>
    <w:rsid w:val="00A62E83"/>
    <w:rsid w:val="00A876DD"/>
    <w:rsid w:val="00AA2451"/>
    <w:rsid w:val="00AF7D0D"/>
    <w:rsid w:val="00B44053"/>
    <w:rsid w:val="00B94983"/>
    <w:rsid w:val="00B97AFE"/>
    <w:rsid w:val="00BF16EA"/>
    <w:rsid w:val="00C67BA3"/>
    <w:rsid w:val="00CB2885"/>
    <w:rsid w:val="00CE1F70"/>
    <w:rsid w:val="00D042D3"/>
    <w:rsid w:val="00D16161"/>
    <w:rsid w:val="00D23659"/>
    <w:rsid w:val="00D5535A"/>
    <w:rsid w:val="00DC534C"/>
    <w:rsid w:val="00DD6743"/>
    <w:rsid w:val="00F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rsid w:val="00CB28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B288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D0C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0C97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Strong"/>
    <w:basedOn w:val="a0"/>
    <w:qFormat/>
    <w:rsid w:val="003D0C97"/>
    <w:rPr>
      <w:b/>
      <w:bCs/>
    </w:rPr>
  </w:style>
  <w:style w:type="paragraph" w:customStyle="1" w:styleId="ConsPlusTitle">
    <w:name w:val="ConsPlusTitle"/>
    <w:rsid w:val="00D161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a">
    <w:name w:val="Основной текст_"/>
    <w:basedOn w:val="a0"/>
    <w:link w:val="10"/>
    <w:rsid w:val="007F57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7F5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7F572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c">
    <w:name w:val="Другое"/>
    <w:basedOn w:val="a"/>
    <w:link w:val="ab"/>
    <w:rsid w:val="007F572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2021-01-26T05:14:00Z</cp:lastPrinted>
  <dcterms:created xsi:type="dcterms:W3CDTF">2022-05-24T04:12:00Z</dcterms:created>
  <dcterms:modified xsi:type="dcterms:W3CDTF">2022-05-24T04:12:00Z</dcterms:modified>
</cp:coreProperties>
</file>